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33" w:rsidRDefault="00B46233" w:rsidP="00B46233">
      <w:pPr>
        <w:jc w:val="center"/>
        <w:rPr>
          <w:b/>
          <w:sz w:val="40"/>
          <w:szCs w:val="40"/>
        </w:rPr>
      </w:pPr>
      <w:r>
        <w:rPr>
          <w:b/>
          <w:sz w:val="40"/>
          <w:szCs w:val="40"/>
        </w:rPr>
        <w:t>Pravidla přehazované</w:t>
      </w:r>
    </w:p>
    <w:p w:rsidR="00B46233" w:rsidRDefault="00B46233" w:rsidP="00B46233">
      <w:pPr>
        <w:rPr>
          <w:b/>
          <w:u w:val="single"/>
        </w:rPr>
      </w:pPr>
    </w:p>
    <w:p w:rsidR="00B46233" w:rsidRDefault="00B46233" w:rsidP="00B46233">
      <w:pPr>
        <w:ind w:left="1416"/>
        <w:rPr>
          <w:b/>
          <w:sz w:val="22"/>
          <w:szCs w:val="22"/>
        </w:rPr>
      </w:pPr>
      <w:r>
        <w:rPr>
          <w:b/>
          <w:sz w:val="22"/>
          <w:szCs w:val="22"/>
        </w:rPr>
        <w:t xml:space="preserve">      (upravená pro I. stupeň ZŠ, chlapce a dívky 4. a 5. ročníků)</w:t>
      </w:r>
    </w:p>
    <w:p w:rsidR="00B46233" w:rsidRDefault="00B46233" w:rsidP="00B46233">
      <w:pPr>
        <w:rPr>
          <w:sz w:val="22"/>
          <w:szCs w:val="22"/>
          <w:u w:val="single"/>
        </w:rPr>
      </w:pPr>
    </w:p>
    <w:p w:rsidR="00B46233" w:rsidRDefault="00B46233" w:rsidP="00B46233">
      <w:pPr>
        <w:rPr>
          <w:sz w:val="22"/>
          <w:szCs w:val="22"/>
        </w:rPr>
      </w:pPr>
    </w:p>
    <w:p w:rsidR="00B46233" w:rsidRDefault="00B46233" w:rsidP="00B46233">
      <w:pPr>
        <w:rPr>
          <w:sz w:val="22"/>
          <w:szCs w:val="22"/>
        </w:rPr>
      </w:pPr>
      <w:r>
        <w:rPr>
          <w:sz w:val="22"/>
          <w:szCs w:val="22"/>
        </w:rPr>
        <w:t>Přehazovaná je kolektivní míčová hra pro 6 hráčů v poli, která se hraje podle pravidel volejbalu</w:t>
      </w:r>
    </w:p>
    <w:p w:rsidR="00B46233" w:rsidRDefault="00B46233" w:rsidP="00B46233">
      <w:pPr>
        <w:rPr>
          <w:sz w:val="22"/>
          <w:szCs w:val="22"/>
        </w:rPr>
      </w:pPr>
      <w:r>
        <w:rPr>
          <w:sz w:val="22"/>
          <w:szCs w:val="22"/>
        </w:rPr>
        <w:t>a současně je k němu vhodnou průpravou.</w:t>
      </w:r>
    </w:p>
    <w:p w:rsidR="00B46233" w:rsidRDefault="00B46233" w:rsidP="00B46233">
      <w:pPr>
        <w:rPr>
          <w:sz w:val="22"/>
          <w:szCs w:val="22"/>
        </w:rPr>
      </w:pPr>
    </w:p>
    <w:p w:rsidR="00B46233" w:rsidRDefault="00B46233" w:rsidP="00B46233">
      <w:pPr>
        <w:pBdr>
          <w:right w:val="single" w:sz="4" w:space="4" w:color="auto"/>
        </w:pBdr>
        <w:rPr>
          <w:b/>
          <w:sz w:val="22"/>
          <w:szCs w:val="22"/>
        </w:rPr>
      </w:pPr>
      <w:r>
        <w:rPr>
          <w:b/>
          <w:sz w:val="22"/>
          <w:szCs w:val="22"/>
        </w:rPr>
        <w:t>Hřiště</w:t>
      </w:r>
    </w:p>
    <w:p w:rsidR="00B46233" w:rsidRDefault="00B46233" w:rsidP="00B46233">
      <w:pPr>
        <w:rPr>
          <w:sz w:val="22"/>
          <w:szCs w:val="22"/>
        </w:rPr>
      </w:pPr>
      <w:r>
        <w:rPr>
          <w:sz w:val="22"/>
          <w:szCs w:val="22"/>
        </w:rPr>
        <w:t>Je shodné s hřištěm na volejbal (9 x 18 m), čáry jsou součástí hřiště. 3 metry od středové čáry jsou vyznačeny útočné čáry.</w:t>
      </w:r>
    </w:p>
    <w:p w:rsidR="00B46233" w:rsidRDefault="00B46233" w:rsidP="00B46233">
      <w:pPr>
        <w:rPr>
          <w:sz w:val="22"/>
          <w:szCs w:val="22"/>
        </w:rPr>
      </w:pPr>
    </w:p>
    <w:p w:rsidR="00B46233" w:rsidRDefault="00B46233" w:rsidP="00B46233">
      <w:pPr>
        <w:rPr>
          <w:b/>
          <w:sz w:val="22"/>
          <w:szCs w:val="22"/>
        </w:rPr>
      </w:pPr>
      <w:r>
        <w:rPr>
          <w:b/>
          <w:sz w:val="22"/>
          <w:szCs w:val="22"/>
        </w:rPr>
        <w:t>Síť</w:t>
      </w:r>
    </w:p>
    <w:p w:rsidR="00B46233" w:rsidRDefault="00B46233" w:rsidP="00B46233">
      <w:pPr>
        <w:rPr>
          <w:sz w:val="22"/>
          <w:szCs w:val="22"/>
        </w:rPr>
      </w:pPr>
      <w:r>
        <w:rPr>
          <w:sz w:val="22"/>
          <w:szCs w:val="22"/>
        </w:rPr>
        <w:t>Je volejbalová, výška sítě je 210 cm. Hrací plochu vymezují anténky umístěné na síti nad bočními čarami (nejsou nutné).</w:t>
      </w:r>
    </w:p>
    <w:p w:rsidR="00B46233" w:rsidRDefault="00B46233" w:rsidP="00B46233">
      <w:pPr>
        <w:rPr>
          <w:sz w:val="22"/>
          <w:szCs w:val="22"/>
        </w:rPr>
      </w:pPr>
    </w:p>
    <w:p w:rsidR="00B46233" w:rsidRDefault="00B46233" w:rsidP="00B46233">
      <w:pPr>
        <w:rPr>
          <w:b/>
          <w:sz w:val="22"/>
          <w:szCs w:val="22"/>
        </w:rPr>
      </w:pPr>
      <w:r>
        <w:rPr>
          <w:b/>
          <w:sz w:val="22"/>
          <w:szCs w:val="22"/>
        </w:rPr>
        <w:t>Míč</w:t>
      </w:r>
    </w:p>
    <w:p w:rsidR="00B46233" w:rsidRDefault="00B46233" w:rsidP="00B46233">
      <w:pPr>
        <w:rPr>
          <w:sz w:val="22"/>
          <w:szCs w:val="22"/>
        </w:rPr>
      </w:pPr>
      <w:r>
        <w:rPr>
          <w:sz w:val="22"/>
          <w:szCs w:val="22"/>
        </w:rPr>
        <w:t>Je volejbalový, velikost č. 5 nebo i menší č. 4.</w:t>
      </w:r>
    </w:p>
    <w:p w:rsidR="00B46233" w:rsidRDefault="00B46233" w:rsidP="00B46233">
      <w:pPr>
        <w:rPr>
          <w:sz w:val="22"/>
          <w:szCs w:val="22"/>
        </w:rPr>
      </w:pPr>
    </w:p>
    <w:p w:rsidR="00B46233" w:rsidRDefault="00B46233" w:rsidP="00B46233">
      <w:pPr>
        <w:rPr>
          <w:b/>
          <w:sz w:val="22"/>
          <w:szCs w:val="22"/>
        </w:rPr>
      </w:pPr>
      <w:r>
        <w:rPr>
          <w:b/>
          <w:sz w:val="22"/>
          <w:szCs w:val="22"/>
        </w:rPr>
        <w:t>Družstvo</w:t>
      </w:r>
    </w:p>
    <w:p w:rsidR="00B46233" w:rsidRDefault="00B46233" w:rsidP="00B46233">
      <w:pPr>
        <w:rPr>
          <w:sz w:val="22"/>
          <w:szCs w:val="22"/>
        </w:rPr>
      </w:pPr>
      <w:r>
        <w:rPr>
          <w:sz w:val="22"/>
          <w:szCs w:val="22"/>
        </w:rPr>
        <w:t xml:space="preserve">Je smíšené, na hřišti hraje </w:t>
      </w:r>
      <w:r>
        <w:rPr>
          <w:b/>
          <w:sz w:val="22"/>
          <w:szCs w:val="22"/>
        </w:rPr>
        <w:t>6 hráčů</w:t>
      </w:r>
      <w:r>
        <w:rPr>
          <w:sz w:val="22"/>
          <w:szCs w:val="22"/>
        </w:rPr>
        <w:t xml:space="preserve">, z toho </w:t>
      </w:r>
      <w:r>
        <w:rPr>
          <w:b/>
          <w:sz w:val="22"/>
          <w:szCs w:val="22"/>
        </w:rPr>
        <w:t>nejméně dvě</w:t>
      </w:r>
      <w:r>
        <w:rPr>
          <w:sz w:val="22"/>
          <w:szCs w:val="22"/>
        </w:rPr>
        <w:t xml:space="preserve"> </w:t>
      </w:r>
      <w:r>
        <w:rPr>
          <w:b/>
          <w:sz w:val="22"/>
          <w:szCs w:val="22"/>
        </w:rPr>
        <w:t>dívky</w:t>
      </w:r>
      <w:r>
        <w:rPr>
          <w:sz w:val="22"/>
          <w:szCs w:val="22"/>
        </w:rPr>
        <w:t xml:space="preserve"> + hráči na střídání, maximálně </w:t>
      </w:r>
      <w:r>
        <w:rPr>
          <w:b/>
          <w:sz w:val="22"/>
          <w:szCs w:val="22"/>
        </w:rPr>
        <w:t>8 hráčů</w:t>
      </w:r>
      <w:r>
        <w:rPr>
          <w:sz w:val="22"/>
          <w:szCs w:val="22"/>
        </w:rPr>
        <w:t xml:space="preserve">      na soupisce. Každé družstvo může v jedné sadě střídat šestkrát.</w:t>
      </w:r>
    </w:p>
    <w:p w:rsidR="00B46233" w:rsidRDefault="00B46233" w:rsidP="00B46233">
      <w:pPr>
        <w:rPr>
          <w:sz w:val="22"/>
          <w:szCs w:val="22"/>
        </w:rPr>
      </w:pPr>
    </w:p>
    <w:p w:rsidR="00B46233" w:rsidRDefault="00B46233" w:rsidP="00B46233">
      <w:pPr>
        <w:rPr>
          <w:b/>
          <w:sz w:val="22"/>
          <w:szCs w:val="22"/>
        </w:rPr>
      </w:pPr>
      <w:r>
        <w:rPr>
          <w:b/>
          <w:sz w:val="22"/>
          <w:szCs w:val="22"/>
        </w:rPr>
        <w:t>Rozhodčí</w:t>
      </w:r>
    </w:p>
    <w:p w:rsidR="00B46233" w:rsidRDefault="00B46233" w:rsidP="00B46233">
      <w:pPr>
        <w:rPr>
          <w:sz w:val="22"/>
          <w:szCs w:val="22"/>
        </w:rPr>
      </w:pPr>
      <w:r>
        <w:rPr>
          <w:sz w:val="22"/>
          <w:szCs w:val="22"/>
        </w:rPr>
        <w:t xml:space="preserve">Losuje spolu s kapitány družstev před zahájením utkání volbu podání a strany. Posuzuje, kdy je míč </w:t>
      </w:r>
    </w:p>
    <w:p w:rsidR="00B46233" w:rsidRDefault="00B46233" w:rsidP="00B46233">
      <w:pPr>
        <w:rPr>
          <w:sz w:val="22"/>
          <w:szCs w:val="22"/>
        </w:rPr>
      </w:pPr>
      <w:r>
        <w:rPr>
          <w:sz w:val="22"/>
          <w:szCs w:val="22"/>
        </w:rPr>
        <w:t>ve hře, kdy je dosaženo bodu a uděluje tresty za porušení pravidel.</w:t>
      </w:r>
    </w:p>
    <w:p w:rsidR="00B46233" w:rsidRDefault="00B46233" w:rsidP="00B46233">
      <w:pPr>
        <w:rPr>
          <w:sz w:val="22"/>
          <w:szCs w:val="22"/>
        </w:rPr>
      </w:pPr>
    </w:p>
    <w:p w:rsidR="00B46233" w:rsidRDefault="00B46233" w:rsidP="00B46233">
      <w:pPr>
        <w:rPr>
          <w:b/>
          <w:sz w:val="22"/>
          <w:szCs w:val="22"/>
        </w:rPr>
      </w:pPr>
      <w:r>
        <w:rPr>
          <w:b/>
          <w:sz w:val="22"/>
          <w:szCs w:val="22"/>
        </w:rPr>
        <w:t>Utkání</w:t>
      </w:r>
    </w:p>
    <w:p w:rsidR="00B46233" w:rsidRDefault="00B46233" w:rsidP="00B46233">
      <w:pPr>
        <w:rPr>
          <w:sz w:val="22"/>
          <w:szCs w:val="22"/>
        </w:rPr>
      </w:pPr>
      <w:r>
        <w:rPr>
          <w:sz w:val="22"/>
          <w:szCs w:val="22"/>
        </w:rPr>
        <w:t>Hraje se na 2 vítězné sety do 12 bodů (s rozdílem dvou bodů, maximálně 13:12). Utkání zahajuje družstvo, které losem vyhrálo podání. (Družstvo, které vyhrálo los, má možnost volby – podání nebo stranu, zvolí-li podání, druhé mužstvo si pak volí stranu).</w:t>
      </w:r>
    </w:p>
    <w:p w:rsidR="00B46233" w:rsidRDefault="00B46233" w:rsidP="00B46233">
      <w:pPr>
        <w:rPr>
          <w:b/>
          <w:bCs/>
          <w:sz w:val="22"/>
          <w:szCs w:val="22"/>
        </w:rPr>
      </w:pPr>
    </w:p>
    <w:p w:rsidR="00B46233" w:rsidRDefault="00B46233" w:rsidP="00B46233">
      <w:pPr>
        <w:rPr>
          <w:sz w:val="22"/>
          <w:szCs w:val="22"/>
        </w:rPr>
      </w:pPr>
      <w:r>
        <w:rPr>
          <w:b/>
          <w:bCs/>
          <w:sz w:val="22"/>
          <w:szCs w:val="22"/>
        </w:rPr>
        <w:t xml:space="preserve">Určení pořadí: </w:t>
      </w:r>
      <w:r>
        <w:rPr>
          <w:sz w:val="22"/>
          <w:szCs w:val="22"/>
        </w:rPr>
        <w:t>a) počet dosažených bodů, b) vzájemný zápas, c) počet setů, d) skóre.</w:t>
      </w:r>
    </w:p>
    <w:p w:rsidR="00B46233" w:rsidRDefault="00B46233" w:rsidP="00B46233">
      <w:pPr>
        <w:rPr>
          <w:sz w:val="22"/>
          <w:szCs w:val="22"/>
        </w:rPr>
      </w:pPr>
    </w:p>
    <w:p w:rsidR="00B46233" w:rsidRDefault="00B46233" w:rsidP="00B46233">
      <w:pPr>
        <w:rPr>
          <w:b/>
          <w:sz w:val="22"/>
          <w:szCs w:val="22"/>
        </w:rPr>
      </w:pPr>
      <w:r>
        <w:rPr>
          <w:noProof/>
          <w:lang w:eastAsia="cs-CZ"/>
        </w:rPr>
        <mc:AlternateContent>
          <mc:Choice Requires="wps">
            <w:drawing>
              <wp:anchor distT="0" distB="0" distL="89535" distR="89535" simplePos="0" relativeHeight="251658240" behindDoc="0" locked="0" layoutInCell="1" allowOverlap="1">
                <wp:simplePos x="0" y="0"/>
                <wp:positionH relativeFrom="page">
                  <wp:posOffset>3025775</wp:posOffset>
                </wp:positionH>
                <wp:positionV relativeFrom="paragraph">
                  <wp:posOffset>244475</wp:posOffset>
                </wp:positionV>
                <wp:extent cx="3285490" cy="1414780"/>
                <wp:effectExtent l="6350" t="6350" r="3810" b="762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41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862"/>
                              <w:gridCol w:w="239"/>
                              <w:gridCol w:w="601"/>
                              <w:gridCol w:w="23"/>
                              <w:gridCol w:w="651"/>
                              <w:gridCol w:w="212"/>
                              <w:gridCol w:w="497"/>
                              <w:gridCol w:w="366"/>
                              <w:gridCol w:w="863"/>
                              <w:gridCol w:w="863"/>
                            </w:tblGrid>
                            <w:tr w:rsidR="00B46233">
                              <w:trPr>
                                <w:trHeight w:val="379"/>
                              </w:trPr>
                              <w:tc>
                                <w:tcPr>
                                  <w:tcW w:w="862" w:type="dxa"/>
                                  <w:tcBorders>
                                    <w:top w:val="nil"/>
                                    <w:left w:val="nil"/>
                                    <w:bottom w:val="single" w:sz="4" w:space="0" w:color="000000"/>
                                    <w:right w:val="nil"/>
                                  </w:tcBorders>
                                </w:tcPr>
                                <w:p w:rsidR="00B46233" w:rsidRDefault="00B46233">
                                  <w:pPr>
                                    <w:snapToGrid w:val="0"/>
                                    <w:jc w:val="center"/>
                                    <w:rPr>
                                      <w:b/>
                                    </w:rPr>
                                  </w:pPr>
                                </w:p>
                              </w:tc>
                              <w:tc>
                                <w:tcPr>
                                  <w:tcW w:w="863" w:type="dxa"/>
                                  <w:gridSpan w:val="3"/>
                                  <w:tcBorders>
                                    <w:top w:val="nil"/>
                                    <w:left w:val="nil"/>
                                    <w:bottom w:val="single" w:sz="4" w:space="0" w:color="000000"/>
                                    <w:right w:val="nil"/>
                                  </w:tcBorders>
                                </w:tcPr>
                                <w:p w:rsidR="00B46233" w:rsidRDefault="00B46233">
                                  <w:pPr>
                                    <w:snapToGrid w:val="0"/>
                                    <w:jc w:val="center"/>
                                    <w:rPr>
                                      <w:b/>
                                    </w:rPr>
                                  </w:pPr>
                                </w:p>
                              </w:tc>
                              <w:tc>
                                <w:tcPr>
                                  <w:tcW w:w="863" w:type="dxa"/>
                                  <w:gridSpan w:val="2"/>
                                  <w:tcBorders>
                                    <w:top w:val="nil"/>
                                    <w:left w:val="nil"/>
                                    <w:bottom w:val="single" w:sz="4" w:space="0" w:color="000000"/>
                                    <w:right w:val="nil"/>
                                  </w:tcBorders>
                                  <w:hideMark/>
                                </w:tcPr>
                                <w:p w:rsidR="00B46233" w:rsidRDefault="00B46233">
                                  <w:pPr>
                                    <w:snapToGrid w:val="0"/>
                                    <w:jc w:val="center"/>
                                    <w:rPr>
                                      <w:b/>
                                      <w:sz w:val="28"/>
                                      <w:szCs w:val="28"/>
                                    </w:rPr>
                                  </w:pPr>
                                  <w:r>
                                    <w:rPr>
                                      <w:b/>
                                      <w:sz w:val="28"/>
                                      <w:szCs w:val="28"/>
                                    </w:rPr>
                                    <w:t>SÍŤ</w:t>
                                  </w:r>
                                </w:p>
                              </w:tc>
                              <w:tc>
                                <w:tcPr>
                                  <w:tcW w:w="863" w:type="dxa"/>
                                  <w:gridSpan w:val="2"/>
                                  <w:tcBorders>
                                    <w:top w:val="nil"/>
                                    <w:left w:val="nil"/>
                                    <w:bottom w:val="single" w:sz="4" w:space="0" w:color="000000"/>
                                    <w:right w:val="nil"/>
                                  </w:tcBorders>
                                </w:tcPr>
                                <w:p w:rsidR="00B46233" w:rsidRDefault="00B46233">
                                  <w:pPr>
                                    <w:snapToGrid w:val="0"/>
                                    <w:jc w:val="center"/>
                                    <w:rPr>
                                      <w:b/>
                                    </w:rPr>
                                  </w:pPr>
                                </w:p>
                              </w:tc>
                              <w:tc>
                                <w:tcPr>
                                  <w:tcW w:w="863" w:type="dxa"/>
                                  <w:tcBorders>
                                    <w:top w:val="nil"/>
                                    <w:left w:val="nil"/>
                                    <w:bottom w:val="single" w:sz="4" w:space="0" w:color="000000"/>
                                    <w:right w:val="nil"/>
                                  </w:tcBorders>
                                </w:tcPr>
                                <w:p w:rsidR="00B46233" w:rsidRDefault="00B46233">
                                  <w:pPr>
                                    <w:snapToGrid w:val="0"/>
                                    <w:jc w:val="center"/>
                                    <w:rPr>
                                      <w:b/>
                                    </w:rPr>
                                  </w:pPr>
                                </w:p>
                              </w:tc>
                              <w:tc>
                                <w:tcPr>
                                  <w:tcW w:w="863" w:type="dxa"/>
                                  <w:tcBorders>
                                    <w:top w:val="nil"/>
                                    <w:left w:val="nil"/>
                                    <w:bottom w:val="single" w:sz="4" w:space="0" w:color="000000"/>
                                    <w:right w:val="nil"/>
                                  </w:tcBorders>
                                </w:tcPr>
                                <w:p w:rsidR="00B46233" w:rsidRDefault="00B46233">
                                  <w:pPr>
                                    <w:snapToGrid w:val="0"/>
                                    <w:jc w:val="center"/>
                                    <w:rPr>
                                      <w:b/>
                                    </w:rPr>
                                  </w:pPr>
                                </w:p>
                              </w:tc>
                            </w:tr>
                            <w:tr w:rsidR="00B46233">
                              <w:trPr>
                                <w:trHeight w:val="680"/>
                              </w:trPr>
                              <w:tc>
                                <w:tcPr>
                                  <w:tcW w:w="1101" w:type="dxa"/>
                                  <w:gridSpan w:val="2"/>
                                  <w:tcBorders>
                                    <w:top w:val="single" w:sz="4" w:space="0" w:color="000000"/>
                                    <w:left w:val="nil"/>
                                    <w:bottom w:val="nil"/>
                                    <w:right w:val="nil"/>
                                  </w:tcBorders>
                                  <w:vAlign w:val="center"/>
                                  <w:hideMark/>
                                </w:tcPr>
                                <w:p w:rsidR="00B46233" w:rsidRDefault="00B46233">
                                  <w:pPr>
                                    <w:snapToGrid w:val="0"/>
                                    <w:jc w:val="center"/>
                                    <w:rPr>
                                      <w:b/>
                                      <w:sz w:val="36"/>
                                      <w:szCs w:val="36"/>
                                    </w:rPr>
                                  </w:pPr>
                                  <w:r>
                                    <w:rPr>
                                      <w:b/>
                                      <w:sz w:val="36"/>
                                      <w:szCs w:val="36"/>
                                    </w:rPr>
                                    <w:t>→</w:t>
                                  </w:r>
                                </w:p>
                              </w:tc>
                              <w:tc>
                                <w:tcPr>
                                  <w:tcW w:w="601" w:type="dxa"/>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4</w:t>
                                  </w:r>
                                </w:p>
                              </w:tc>
                              <w:tc>
                                <w:tcPr>
                                  <w:tcW w:w="674"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3</w:t>
                                  </w:r>
                                </w:p>
                              </w:tc>
                              <w:tc>
                                <w:tcPr>
                                  <w:tcW w:w="709"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2</w:t>
                                  </w:r>
                                </w:p>
                              </w:tc>
                              <w:tc>
                                <w:tcPr>
                                  <w:tcW w:w="1229" w:type="dxa"/>
                                  <w:gridSpan w:val="2"/>
                                  <w:tcBorders>
                                    <w:top w:val="single" w:sz="4" w:space="0" w:color="000000"/>
                                    <w:left w:val="single" w:sz="4" w:space="0" w:color="000000"/>
                                    <w:bottom w:val="single" w:sz="4" w:space="0" w:color="000000"/>
                                    <w:right w:val="nil"/>
                                  </w:tcBorders>
                                  <w:vAlign w:val="center"/>
                                </w:tcPr>
                                <w:p w:rsidR="00B46233" w:rsidRDefault="00B46233">
                                  <w:pPr>
                                    <w:snapToGrid w:val="0"/>
                                    <w:jc w:val="center"/>
                                    <w:rPr>
                                      <w:b/>
                                    </w:rPr>
                                  </w:pPr>
                                </w:p>
                              </w:tc>
                              <w:tc>
                                <w:tcPr>
                                  <w:tcW w:w="863" w:type="dxa"/>
                                  <w:tcBorders>
                                    <w:top w:val="single" w:sz="4" w:space="0" w:color="000000"/>
                                    <w:left w:val="nil"/>
                                    <w:bottom w:val="single" w:sz="4" w:space="0" w:color="000000"/>
                                    <w:right w:val="nil"/>
                                  </w:tcBorders>
                                  <w:vAlign w:val="center"/>
                                  <w:hideMark/>
                                </w:tcPr>
                                <w:p w:rsidR="00B46233" w:rsidRDefault="00B46233">
                                  <w:pPr>
                                    <w:snapToGrid w:val="0"/>
                                    <w:jc w:val="center"/>
                                    <w:rPr>
                                      <w:b/>
                                    </w:rPr>
                                  </w:pPr>
                                  <w:r>
                                    <w:rPr>
                                      <w:b/>
                                    </w:rPr>
                                    <w:t>Přední</w:t>
                                  </w:r>
                                </w:p>
                                <w:p w:rsidR="00B46233" w:rsidRDefault="00B46233">
                                  <w:pPr>
                                    <w:jc w:val="center"/>
                                    <w:rPr>
                                      <w:b/>
                                    </w:rPr>
                                  </w:pPr>
                                  <w:r>
                                    <w:rPr>
                                      <w:b/>
                                    </w:rPr>
                                    <w:t>řada</w:t>
                                  </w:r>
                                </w:p>
                              </w:tc>
                            </w:tr>
                            <w:tr w:rsidR="00B46233">
                              <w:trPr>
                                <w:trHeight w:val="680"/>
                              </w:trPr>
                              <w:tc>
                                <w:tcPr>
                                  <w:tcW w:w="1101" w:type="dxa"/>
                                  <w:gridSpan w:val="2"/>
                                  <w:vAlign w:val="center"/>
                                  <w:hideMark/>
                                </w:tcPr>
                                <w:p w:rsidR="00B46233" w:rsidRDefault="00B46233">
                                  <w:pPr>
                                    <w:snapToGrid w:val="0"/>
                                    <w:jc w:val="center"/>
                                    <w:rPr>
                                      <w:b/>
                                      <w:sz w:val="36"/>
                                      <w:szCs w:val="36"/>
                                    </w:rPr>
                                  </w:pPr>
                                  <w:r>
                                    <w:rPr>
                                      <w:b/>
                                      <w:sz w:val="36"/>
                                      <w:szCs w:val="36"/>
                                    </w:rPr>
                                    <w:t>↑</w:t>
                                  </w:r>
                                </w:p>
                              </w:tc>
                              <w:tc>
                                <w:tcPr>
                                  <w:tcW w:w="601" w:type="dxa"/>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5</w:t>
                                  </w:r>
                                </w:p>
                              </w:tc>
                              <w:tc>
                                <w:tcPr>
                                  <w:tcW w:w="674"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6</w:t>
                                  </w:r>
                                </w:p>
                              </w:tc>
                              <w:tc>
                                <w:tcPr>
                                  <w:tcW w:w="709"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1</w:t>
                                  </w:r>
                                </w:p>
                              </w:tc>
                              <w:tc>
                                <w:tcPr>
                                  <w:tcW w:w="1229" w:type="dxa"/>
                                  <w:gridSpan w:val="2"/>
                                  <w:tcBorders>
                                    <w:top w:val="single" w:sz="4" w:space="0" w:color="000000"/>
                                    <w:left w:val="single" w:sz="4" w:space="0" w:color="000000"/>
                                    <w:bottom w:val="nil"/>
                                    <w:right w:val="nil"/>
                                  </w:tcBorders>
                                  <w:vAlign w:val="center"/>
                                  <w:hideMark/>
                                </w:tcPr>
                                <w:p w:rsidR="00B46233" w:rsidRDefault="00B46233">
                                  <w:pPr>
                                    <w:snapToGrid w:val="0"/>
                                    <w:jc w:val="center"/>
                                    <w:rPr>
                                      <w:b/>
                                      <w:sz w:val="36"/>
                                      <w:szCs w:val="36"/>
                                    </w:rPr>
                                  </w:pPr>
                                  <w:r>
                                    <w:rPr>
                                      <w:b/>
                                      <w:sz w:val="36"/>
                                      <w:szCs w:val="36"/>
                                    </w:rPr>
                                    <w:t>↓</w:t>
                                  </w:r>
                                </w:p>
                              </w:tc>
                              <w:tc>
                                <w:tcPr>
                                  <w:tcW w:w="863" w:type="dxa"/>
                                  <w:vAlign w:val="center"/>
                                  <w:hideMark/>
                                </w:tcPr>
                                <w:p w:rsidR="00B46233" w:rsidRDefault="00B46233">
                                  <w:pPr>
                                    <w:snapToGrid w:val="0"/>
                                    <w:jc w:val="center"/>
                                    <w:rPr>
                                      <w:b/>
                                    </w:rPr>
                                  </w:pPr>
                                  <w:r>
                                    <w:rPr>
                                      <w:b/>
                                    </w:rPr>
                                    <w:t>Zadní</w:t>
                                  </w:r>
                                </w:p>
                                <w:p w:rsidR="00B46233" w:rsidRDefault="00B46233">
                                  <w:pPr>
                                    <w:jc w:val="center"/>
                                    <w:rPr>
                                      <w:b/>
                                    </w:rPr>
                                  </w:pPr>
                                  <w:r>
                                    <w:rPr>
                                      <w:b/>
                                    </w:rPr>
                                    <w:t>řada</w:t>
                                  </w:r>
                                </w:p>
                              </w:tc>
                            </w:tr>
                            <w:tr w:rsidR="00B46233">
                              <w:trPr>
                                <w:trHeight w:val="492"/>
                              </w:trPr>
                              <w:tc>
                                <w:tcPr>
                                  <w:tcW w:w="1101" w:type="dxa"/>
                                  <w:gridSpan w:val="2"/>
                                  <w:vAlign w:val="center"/>
                                </w:tcPr>
                                <w:p w:rsidR="00B46233" w:rsidRDefault="00B46233">
                                  <w:pPr>
                                    <w:snapToGrid w:val="0"/>
                                    <w:jc w:val="center"/>
                                    <w:rPr>
                                      <w:b/>
                                    </w:rPr>
                                  </w:pPr>
                                </w:p>
                              </w:tc>
                              <w:tc>
                                <w:tcPr>
                                  <w:tcW w:w="601" w:type="dxa"/>
                                  <w:tcBorders>
                                    <w:top w:val="single" w:sz="4" w:space="0" w:color="000000"/>
                                    <w:left w:val="nil"/>
                                    <w:bottom w:val="nil"/>
                                    <w:right w:val="nil"/>
                                  </w:tcBorders>
                                  <w:vAlign w:val="center"/>
                                </w:tcPr>
                                <w:p w:rsidR="00B46233" w:rsidRDefault="00B46233">
                                  <w:pPr>
                                    <w:snapToGrid w:val="0"/>
                                    <w:jc w:val="center"/>
                                    <w:rPr>
                                      <w:b/>
                                      <w:sz w:val="28"/>
                                      <w:szCs w:val="28"/>
                                    </w:rPr>
                                  </w:pPr>
                                </w:p>
                              </w:tc>
                              <w:tc>
                                <w:tcPr>
                                  <w:tcW w:w="674" w:type="dxa"/>
                                  <w:gridSpan w:val="2"/>
                                  <w:tcBorders>
                                    <w:top w:val="single" w:sz="4" w:space="0" w:color="000000"/>
                                    <w:left w:val="nil"/>
                                    <w:bottom w:val="nil"/>
                                    <w:right w:val="nil"/>
                                  </w:tcBorders>
                                  <w:vAlign w:val="center"/>
                                  <w:hideMark/>
                                </w:tcPr>
                                <w:p w:rsidR="00B46233" w:rsidRDefault="00B46233">
                                  <w:pPr>
                                    <w:snapToGrid w:val="0"/>
                                    <w:jc w:val="center"/>
                                    <w:rPr>
                                      <w:b/>
                                      <w:sz w:val="36"/>
                                      <w:szCs w:val="36"/>
                                    </w:rPr>
                                  </w:pPr>
                                  <w:r>
                                    <w:rPr>
                                      <w:b/>
                                      <w:sz w:val="36"/>
                                      <w:szCs w:val="36"/>
                                    </w:rPr>
                                    <w:t>←</w:t>
                                  </w:r>
                                </w:p>
                              </w:tc>
                              <w:tc>
                                <w:tcPr>
                                  <w:tcW w:w="709" w:type="dxa"/>
                                  <w:gridSpan w:val="2"/>
                                  <w:tcBorders>
                                    <w:top w:val="single" w:sz="4" w:space="0" w:color="000000"/>
                                    <w:left w:val="nil"/>
                                    <w:bottom w:val="nil"/>
                                    <w:right w:val="nil"/>
                                  </w:tcBorders>
                                  <w:vAlign w:val="center"/>
                                </w:tcPr>
                                <w:p w:rsidR="00B46233" w:rsidRDefault="00B46233">
                                  <w:pPr>
                                    <w:snapToGrid w:val="0"/>
                                    <w:jc w:val="center"/>
                                    <w:rPr>
                                      <w:b/>
                                      <w:sz w:val="28"/>
                                      <w:szCs w:val="28"/>
                                    </w:rPr>
                                  </w:pPr>
                                </w:p>
                              </w:tc>
                              <w:tc>
                                <w:tcPr>
                                  <w:tcW w:w="1229" w:type="dxa"/>
                                  <w:gridSpan w:val="2"/>
                                  <w:vAlign w:val="center"/>
                                </w:tcPr>
                                <w:p w:rsidR="00B46233" w:rsidRDefault="00B46233">
                                  <w:pPr>
                                    <w:snapToGrid w:val="0"/>
                                    <w:jc w:val="center"/>
                                    <w:rPr>
                                      <w:b/>
                                      <w:sz w:val="32"/>
                                      <w:szCs w:val="32"/>
                                    </w:rPr>
                                  </w:pPr>
                                </w:p>
                              </w:tc>
                              <w:tc>
                                <w:tcPr>
                                  <w:tcW w:w="863" w:type="dxa"/>
                                  <w:vAlign w:val="center"/>
                                </w:tcPr>
                                <w:p w:rsidR="00B46233" w:rsidRDefault="00B46233">
                                  <w:pPr>
                                    <w:snapToGrid w:val="0"/>
                                    <w:jc w:val="center"/>
                                    <w:rPr>
                                      <w:b/>
                                    </w:rPr>
                                  </w:pPr>
                                </w:p>
                              </w:tc>
                            </w:tr>
                          </w:tbl>
                          <w:p w:rsidR="00B46233" w:rsidRDefault="00B46233" w:rsidP="00B4623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38.25pt;margin-top:19.25pt;width:258.7pt;height:111.4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" stroked="f">
                <v:fill opacity="0"/>
                <v:textbox inset="0,0,0,0">
                  <w:txbxContent>
                    <w:tbl>
                      <w:tblPr>
                        <w:tblW w:w="0" w:type="auto"/>
                        <w:tblInd w:w="108" w:type="dxa"/>
                        <w:tblLayout w:type="fixed"/>
                        <w:tblLook w:val="04A0" w:firstRow="1" w:lastRow="0" w:firstColumn="1" w:lastColumn="0" w:noHBand="0" w:noVBand="1"/>
                      </w:tblPr>
                      <w:tblGrid>
                        <w:gridCol w:w="862"/>
                        <w:gridCol w:w="239"/>
                        <w:gridCol w:w="601"/>
                        <w:gridCol w:w="23"/>
                        <w:gridCol w:w="651"/>
                        <w:gridCol w:w="212"/>
                        <w:gridCol w:w="497"/>
                        <w:gridCol w:w="366"/>
                        <w:gridCol w:w="863"/>
                        <w:gridCol w:w="863"/>
                      </w:tblGrid>
                      <w:tr w:rsidR="00B46233">
                        <w:trPr>
                          <w:trHeight w:val="379"/>
                        </w:trPr>
                        <w:tc>
                          <w:tcPr>
                            <w:tcW w:w="862" w:type="dxa"/>
                            <w:tcBorders>
                              <w:top w:val="nil"/>
                              <w:left w:val="nil"/>
                              <w:bottom w:val="single" w:sz="4" w:space="0" w:color="000000"/>
                              <w:right w:val="nil"/>
                            </w:tcBorders>
                          </w:tcPr>
                          <w:p w:rsidR="00B46233" w:rsidRDefault="00B46233">
                            <w:pPr>
                              <w:snapToGrid w:val="0"/>
                              <w:jc w:val="center"/>
                              <w:rPr>
                                <w:b/>
                              </w:rPr>
                            </w:pPr>
                          </w:p>
                        </w:tc>
                        <w:tc>
                          <w:tcPr>
                            <w:tcW w:w="863" w:type="dxa"/>
                            <w:gridSpan w:val="3"/>
                            <w:tcBorders>
                              <w:top w:val="nil"/>
                              <w:left w:val="nil"/>
                              <w:bottom w:val="single" w:sz="4" w:space="0" w:color="000000"/>
                              <w:right w:val="nil"/>
                            </w:tcBorders>
                          </w:tcPr>
                          <w:p w:rsidR="00B46233" w:rsidRDefault="00B46233">
                            <w:pPr>
                              <w:snapToGrid w:val="0"/>
                              <w:jc w:val="center"/>
                              <w:rPr>
                                <w:b/>
                              </w:rPr>
                            </w:pPr>
                          </w:p>
                        </w:tc>
                        <w:tc>
                          <w:tcPr>
                            <w:tcW w:w="863" w:type="dxa"/>
                            <w:gridSpan w:val="2"/>
                            <w:tcBorders>
                              <w:top w:val="nil"/>
                              <w:left w:val="nil"/>
                              <w:bottom w:val="single" w:sz="4" w:space="0" w:color="000000"/>
                              <w:right w:val="nil"/>
                            </w:tcBorders>
                            <w:hideMark/>
                          </w:tcPr>
                          <w:p w:rsidR="00B46233" w:rsidRDefault="00B46233">
                            <w:pPr>
                              <w:snapToGrid w:val="0"/>
                              <w:jc w:val="center"/>
                              <w:rPr>
                                <w:b/>
                                <w:sz w:val="28"/>
                                <w:szCs w:val="28"/>
                              </w:rPr>
                            </w:pPr>
                            <w:r>
                              <w:rPr>
                                <w:b/>
                                <w:sz w:val="28"/>
                                <w:szCs w:val="28"/>
                              </w:rPr>
                              <w:t>SÍŤ</w:t>
                            </w:r>
                          </w:p>
                        </w:tc>
                        <w:tc>
                          <w:tcPr>
                            <w:tcW w:w="863" w:type="dxa"/>
                            <w:gridSpan w:val="2"/>
                            <w:tcBorders>
                              <w:top w:val="nil"/>
                              <w:left w:val="nil"/>
                              <w:bottom w:val="single" w:sz="4" w:space="0" w:color="000000"/>
                              <w:right w:val="nil"/>
                            </w:tcBorders>
                          </w:tcPr>
                          <w:p w:rsidR="00B46233" w:rsidRDefault="00B46233">
                            <w:pPr>
                              <w:snapToGrid w:val="0"/>
                              <w:jc w:val="center"/>
                              <w:rPr>
                                <w:b/>
                              </w:rPr>
                            </w:pPr>
                          </w:p>
                        </w:tc>
                        <w:tc>
                          <w:tcPr>
                            <w:tcW w:w="863" w:type="dxa"/>
                            <w:tcBorders>
                              <w:top w:val="nil"/>
                              <w:left w:val="nil"/>
                              <w:bottom w:val="single" w:sz="4" w:space="0" w:color="000000"/>
                              <w:right w:val="nil"/>
                            </w:tcBorders>
                          </w:tcPr>
                          <w:p w:rsidR="00B46233" w:rsidRDefault="00B46233">
                            <w:pPr>
                              <w:snapToGrid w:val="0"/>
                              <w:jc w:val="center"/>
                              <w:rPr>
                                <w:b/>
                              </w:rPr>
                            </w:pPr>
                          </w:p>
                        </w:tc>
                        <w:tc>
                          <w:tcPr>
                            <w:tcW w:w="863" w:type="dxa"/>
                            <w:tcBorders>
                              <w:top w:val="nil"/>
                              <w:left w:val="nil"/>
                              <w:bottom w:val="single" w:sz="4" w:space="0" w:color="000000"/>
                              <w:right w:val="nil"/>
                            </w:tcBorders>
                          </w:tcPr>
                          <w:p w:rsidR="00B46233" w:rsidRDefault="00B46233">
                            <w:pPr>
                              <w:snapToGrid w:val="0"/>
                              <w:jc w:val="center"/>
                              <w:rPr>
                                <w:b/>
                              </w:rPr>
                            </w:pPr>
                          </w:p>
                        </w:tc>
                      </w:tr>
                      <w:tr w:rsidR="00B46233">
                        <w:trPr>
                          <w:trHeight w:val="680"/>
                        </w:trPr>
                        <w:tc>
                          <w:tcPr>
                            <w:tcW w:w="1101" w:type="dxa"/>
                            <w:gridSpan w:val="2"/>
                            <w:tcBorders>
                              <w:top w:val="single" w:sz="4" w:space="0" w:color="000000"/>
                              <w:left w:val="nil"/>
                              <w:bottom w:val="nil"/>
                              <w:right w:val="nil"/>
                            </w:tcBorders>
                            <w:vAlign w:val="center"/>
                            <w:hideMark/>
                          </w:tcPr>
                          <w:p w:rsidR="00B46233" w:rsidRDefault="00B46233">
                            <w:pPr>
                              <w:snapToGrid w:val="0"/>
                              <w:jc w:val="center"/>
                              <w:rPr>
                                <w:b/>
                                <w:sz w:val="36"/>
                                <w:szCs w:val="36"/>
                              </w:rPr>
                            </w:pPr>
                            <w:r>
                              <w:rPr>
                                <w:b/>
                                <w:sz w:val="36"/>
                                <w:szCs w:val="36"/>
                              </w:rPr>
                              <w:t>→</w:t>
                            </w:r>
                          </w:p>
                        </w:tc>
                        <w:tc>
                          <w:tcPr>
                            <w:tcW w:w="601" w:type="dxa"/>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4</w:t>
                            </w:r>
                          </w:p>
                        </w:tc>
                        <w:tc>
                          <w:tcPr>
                            <w:tcW w:w="674"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3</w:t>
                            </w:r>
                          </w:p>
                        </w:tc>
                        <w:tc>
                          <w:tcPr>
                            <w:tcW w:w="709"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2</w:t>
                            </w:r>
                          </w:p>
                        </w:tc>
                        <w:tc>
                          <w:tcPr>
                            <w:tcW w:w="1229" w:type="dxa"/>
                            <w:gridSpan w:val="2"/>
                            <w:tcBorders>
                              <w:top w:val="single" w:sz="4" w:space="0" w:color="000000"/>
                              <w:left w:val="single" w:sz="4" w:space="0" w:color="000000"/>
                              <w:bottom w:val="single" w:sz="4" w:space="0" w:color="000000"/>
                              <w:right w:val="nil"/>
                            </w:tcBorders>
                            <w:vAlign w:val="center"/>
                          </w:tcPr>
                          <w:p w:rsidR="00B46233" w:rsidRDefault="00B46233">
                            <w:pPr>
                              <w:snapToGrid w:val="0"/>
                              <w:jc w:val="center"/>
                              <w:rPr>
                                <w:b/>
                              </w:rPr>
                            </w:pPr>
                          </w:p>
                        </w:tc>
                        <w:tc>
                          <w:tcPr>
                            <w:tcW w:w="863" w:type="dxa"/>
                            <w:tcBorders>
                              <w:top w:val="single" w:sz="4" w:space="0" w:color="000000"/>
                              <w:left w:val="nil"/>
                              <w:bottom w:val="single" w:sz="4" w:space="0" w:color="000000"/>
                              <w:right w:val="nil"/>
                            </w:tcBorders>
                            <w:vAlign w:val="center"/>
                            <w:hideMark/>
                          </w:tcPr>
                          <w:p w:rsidR="00B46233" w:rsidRDefault="00B46233">
                            <w:pPr>
                              <w:snapToGrid w:val="0"/>
                              <w:jc w:val="center"/>
                              <w:rPr>
                                <w:b/>
                              </w:rPr>
                            </w:pPr>
                            <w:r>
                              <w:rPr>
                                <w:b/>
                              </w:rPr>
                              <w:t>Přední</w:t>
                            </w:r>
                          </w:p>
                          <w:p w:rsidR="00B46233" w:rsidRDefault="00B46233">
                            <w:pPr>
                              <w:jc w:val="center"/>
                              <w:rPr>
                                <w:b/>
                              </w:rPr>
                            </w:pPr>
                            <w:r>
                              <w:rPr>
                                <w:b/>
                              </w:rPr>
                              <w:t>řada</w:t>
                            </w:r>
                          </w:p>
                        </w:tc>
                      </w:tr>
                      <w:tr w:rsidR="00B46233">
                        <w:trPr>
                          <w:trHeight w:val="680"/>
                        </w:trPr>
                        <w:tc>
                          <w:tcPr>
                            <w:tcW w:w="1101" w:type="dxa"/>
                            <w:gridSpan w:val="2"/>
                            <w:vAlign w:val="center"/>
                            <w:hideMark/>
                          </w:tcPr>
                          <w:p w:rsidR="00B46233" w:rsidRDefault="00B46233">
                            <w:pPr>
                              <w:snapToGrid w:val="0"/>
                              <w:jc w:val="center"/>
                              <w:rPr>
                                <w:b/>
                                <w:sz w:val="36"/>
                                <w:szCs w:val="36"/>
                              </w:rPr>
                            </w:pPr>
                            <w:r>
                              <w:rPr>
                                <w:b/>
                                <w:sz w:val="36"/>
                                <w:szCs w:val="36"/>
                              </w:rPr>
                              <w:t>↑</w:t>
                            </w:r>
                          </w:p>
                        </w:tc>
                        <w:tc>
                          <w:tcPr>
                            <w:tcW w:w="601" w:type="dxa"/>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5</w:t>
                            </w:r>
                          </w:p>
                        </w:tc>
                        <w:tc>
                          <w:tcPr>
                            <w:tcW w:w="674"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6</w:t>
                            </w:r>
                          </w:p>
                        </w:tc>
                        <w:tc>
                          <w:tcPr>
                            <w:tcW w:w="709" w:type="dxa"/>
                            <w:gridSpan w:val="2"/>
                            <w:tcBorders>
                              <w:top w:val="single" w:sz="4" w:space="0" w:color="000000"/>
                              <w:left w:val="single" w:sz="4" w:space="0" w:color="000000"/>
                              <w:bottom w:val="single" w:sz="4" w:space="0" w:color="000000"/>
                              <w:right w:val="nil"/>
                            </w:tcBorders>
                            <w:vAlign w:val="center"/>
                            <w:hideMark/>
                          </w:tcPr>
                          <w:p w:rsidR="00B46233" w:rsidRDefault="00B46233">
                            <w:pPr>
                              <w:snapToGrid w:val="0"/>
                              <w:jc w:val="center"/>
                              <w:rPr>
                                <w:b/>
                                <w:sz w:val="28"/>
                                <w:szCs w:val="28"/>
                              </w:rPr>
                            </w:pPr>
                            <w:r>
                              <w:rPr>
                                <w:b/>
                                <w:sz w:val="28"/>
                                <w:szCs w:val="28"/>
                              </w:rPr>
                              <w:t>1</w:t>
                            </w:r>
                          </w:p>
                        </w:tc>
                        <w:tc>
                          <w:tcPr>
                            <w:tcW w:w="1229" w:type="dxa"/>
                            <w:gridSpan w:val="2"/>
                            <w:tcBorders>
                              <w:top w:val="single" w:sz="4" w:space="0" w:color="000000"/>
                              <w:left w:val="single" w:sz="4" w:space="0" w:color="000000"/>
                              <w:bottom w:val="nil"/>
                              <w:right w:val="nil"/>
                            </w:tcBorders>
                            <w:vAlign w:val="center"/>
                            <w:hideMark/>
                          </w:tcPr>
                          <w:p w:rsidR="00B46233" w:rsidRDefault="00B46233">
                            <w:pPr>
                              <w:snapToGrid w:val="0"/>
                              <w:jc w:val="center"/>
                              <w:rPr>
                                <w:b/>
                                <w:sz w:val="36"/>
                                <w:szCs w:val="36"/>
                              </w:rPr>
                            </w:pPr>
                            <w:r>
                              <w:rPr>
                                <w:b/>
                                <w:sz w:val="36"/>
                                <w:szCs w:val="36"/>
                              </w:rPr>
                              <w:t>↓</w:t>
                            </w:r>
                          </w:p>
                        </w:tc>
                        <w:tc>
                          <w:tcPr>
                            <w:tcW w:w="863" w:type="dxa"/>
                            <w:vAlign w:val="center"/>
                            <w:hideMark/>
                          </w:tcPr>
                          <w:p w:rsidR="00B46233" w:rsidRDefault="00B46233">
                            <w:pPr>
                              <w:snapToGrid w:val="0"/>
                              <w:jc w:val="center"/>
                              <w:rPr>
                                <w:b/>
                              </w:rPr>
                            </w:pPr>
                            <w:r>
                              <w:rPr>
                                <w:b/>
                              </w:rPr>
                              <w:t>Zadní</w:t>
                            </w:r>
                          </w:p>
                          <w:p w:rsidR="00B46233" w:rsidRDefault="00B46233">
                            <w:pPr>
                              <w:jc w:val="center"/>
                              <w:rPr>
                                <w:b/>
                              </w:rPr>
                            </w:pPr>
                            <w:r>
                              <w:rPr>
                                <w:b/>
                              </w:rPr>
                              <w:t>řada</w:t>
                            </w:r>
                          </w:p>
                        </w:tc>
                      </w:tr>
                      <w:tr w:rsidR="00B46233">
                        <w:trPr>
                          <w:trHeight w:val="492"/>
                        </w:trPr>
                        <w:tc>
                          <w:tcPr>
                            <w:tcW w:w="1101" w:type="dxa"/>
                            <w:gridSpan w:val="2"/>
                            <w:vAlign w:val="center"/>
                          </w:tcPr>
                          <w:p w:rsidR="00B46233" w:rsidRDefault="00B46233">
                            <w:pPr>
                              <w:snapToGrid w:val="0"/>
                              <w:jc w:val="center"/>
                              <w:rPr>
                                <w:b/>
                              </w:rPr>
                            </w:pPr>
                          </w:p>
                        </w:tc>
                        <w:tc>
                          <w:tcPr>
                            <w:tcW w:w="601" w:type="dxa"/>
                            <w:tcBorders>
                              <w:top w:val="single" w:sz="4" w:space="0" w:color="000000"/>
                              <w:left w:val="nil"/>
                              <w:bottom w:val="nil"/>
                              <w:right w:val="nil"/>
                            </w:tcBorders>
                            <w:vAlign w:val="center"/>
                          </w:tcPr>
                          <w:p w:rsidR="00B46233" w:rsidRDefault="00B46233">
                            <w:pPr>
                              <w:snapToGrid w:val="0"/>
                              <w:jc w:val="center"/>
                              <w:rPr>
                                <w:b/>
                                <w:sz w:val="28"/>
                                <w:szCs w:val="28"/>
                              </w:rPr>
                            </w:pPr>
                          </w:p>
                        </w:tc>
                        <w:tc>
                          <w:tcPr>
                            <w:tcW w:w="674" w:type="dxa"/>
                            <w:gridSpan w:val="2"/>
                            <w:tcBorders>
                              <w:top w:val="single" w:sz="4" w:space="0" w:color="000000"/>
                              <w:left w:val="nil"/>
                              <w:bottom w:val="nil"/>
                              <w:right w:val="nil"/>
                            </w:tcBorders>
                            <w:vAlign w:val="center"/>
                            <w:hideMark/>
                          </w:tcPr>
                          <w:p w:rsidR="00B46233" w:rsidRDefault="00B46233">
                            <w:pPr>
                              <w:snapToGrid w:val="0"/>
                              <w:jc w:val="center"/>
                              <w:rPr>
                                <w:b/>
                                <w:sz w:val="36"/>
                                <w:szCs w:val="36"/>
                              </w:rPr>
                            </w:pPr>
                            <w:r>
                              <w:rPr>
                                <w:b/>
                                <w:sz w:val="36"/>
                                <w:szCs w:val="36"/>
                              </w:rPr>
                              <w:t>←</w:t>
                            </w:r>
                          </w:p>
                        </w:tc>
                        <w:tc>
                          <w:tcPr>
                            <w:tcW w:w="709" w:type="dxa"/>
                            <w:gridSpan w:val="2"/>
                            <w:tcBorders>
                              <w:top w:val="single" w:sz="4" w:space="0" w:color="000000"/>
                              <w:left w:val="nil"/>
                              <w:bottom w:val="nil"/>
                              <w:right w:val="nil"/>
                            </w:tcBorders>
                            <w:vAlign w:val="center"/>
                          </w:tcPr>
                          <w:p w:rsidR="00B46233" w:rsidRDefault="00B46233">
                            <w:pPr>
                              <w:snapToGrid w:val="0"/>
                              <w:jc w:val="center"/>
                              <w:rPr>
                                <w:b/>
                                <w:sz w:val="28"/>
                                <w:szCs w:val="28"/>
                              </w:rPr>
                            </w:pPr>
                          </w:p>
                        </w:tc>
                        <w:tc>
                          <w:tcPr>
                            <w:tcW w:w="1229" w:type="dxa"/>
                            <w:gridSpan w:val="2"/>
                            <w:vAlign w:val="center"/>
                          </w:tcPr>
                          <w:p w:rsidR="00B46233" w:rsidRDefault="00B46233">
                            <w:pPr>
                              <w:snapToGrid w:val="0"/>
                              <w:jc w:val="center"/>
                              <w:rPr>
                                <w:b/>
                                <w:sz w:val="32"/>
                                <w:szCs w:val="32"/>
                              </w:rPr>
                            </w:pPr>
                          </w:p>
                        </w:tc>
                        <w:tc>
                          <w:tcPr>
                            <w:tcW w:w="863" w:type="dxa"/>
                            <w:vAlign w:val="center"/>
                          </w:tcPr>
                          <w:p w:rsidR="00B46233" w:rsidRDefault="00B46233">
                            <w:pPr>
                              <w:snapToGrid w:val="0"/>
                              <w:jc w:val="center"/>
                              <w:rPr>
                                <w:b/>
                              </w:rPr>
                            </w:pPr>
                          </w:p>
                        </w:tc>
                      </w:tr>
                    </w:tbl>
                    <w:p w:rsidR="00B46233" w:rsidRDefault="00B46233" w:rsidP="00B46233">
                      <w:r>
                        <w:t xml:space="preserve"> </w:t>
                      </w:r>
                    </w:p>
                  </w:txbxContent>
                </v:textbox>
                <w10:wrap type="square" side="largest" anchorx="page"/>
              </v:shape>
            </w:pict>
          </mc:Fallback>
        </mc:AlternateContent>
      </w:r>
      <w:r>
        <w:rPr>
          <w:b/>
          <w:sz w:val="22"/>
          <w:szCs w:val="22"/>
        </w:rPr>
        <w:t>Základní postavení při zahájení hry</w:t>
      </w:r>
    </w:p>
    <w:p w:rsidR="00B46233" w:rsidRDefault="00B46233" w:rsidP="00B46233">
      <w:pPr>
        <w:rPr>
          <w:b/>
        </w:rPr>
      </w:pPr>
    </w:p>
    <w:p w:rsidR="00B46233" w:rsidRDefault="00B46233" w:rsidP="00B46233"/>
    <w:p w:rsidR="00B46233" w:rsidRDefault="00B46233" w:rsidP="00B46233">
      <w:pPr>
        <w:rPr>
          <w:sz w:val="22"/>
          <w:szCs w:val="22"/>
        </w:rPr>
      </w:pPr>
      <w:r>
        <w:rPr>
          <w:sz w:val="22"/>
          <w:szCs w:val="22"/>
        </w:rPr>
        <w:t>Směr postupu po zisku podání</w:t>
      </w:r>
    </w:p>
    <w:p w:rsidR="00B46233" w:rsidRDefault="00B46233" w:rsidP="00B46233">
      <w:pPr>
        <w:rPr>
          <w:sz w:val="22"/>
          <w:szCs w:val="22"/>
        </w:rPr>
      </w:pPr>
      <w:r>
        <w:rPr>
          <w:sz w:val="22"/>
          <w:szCs w:val="22"/>
        </w:rPr>
        <w:t>/ viz šipky/</w:t>
      </w: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p>
    <w:p w:rsidR="00B46233" w:rsidRDefault="00B46233" w:rsidP="00B46233">
      <w:pPr>
        <w:rPr>
          <w:sz w:val="22"/>
          <w:szCs w:val="22"/>
        </w:rPr>
      </w:pPr>
      <w:r>
        <w:rPr>
          <w:sz w:val="22"/>
          <w:szCs w:val="22"/>
        </w:rPr>
        <w:t xml:space="preserve">Podává pravý zadní hráč (na nákresu označen č. 1), a to v celém prostoru za koncovou čarou, hodem jednoruč vrchem. Podávat může v běhu i ve výskoku. Při podání nesmí překročit, ani dotknout se zadní čáry. Po provedení podání může dopadnout do hřiště. Podání se musí odehrát do 5 sekund po zapískání rozhodčího. Míč musí přeletět přes síť do soupeřova pole, nesmí se dotknout anténky, ale může se dotknout sítě. Družstvo, které podání získalo, musí před jeho provedením postoupit o jedno místo </w:t>
      </w:r>
    </w:p>
    <w:p w:rsidR="00B46233" w:rsidRDefault="00B46233" w:rsidP="00B46233">
      <w:pPr>
        <w:rPr>
          <w:sz w:val="22"/>
          <w:szCs w:val="22"/>
        </w:rPr>
      </w:pPr>
      <w:r>
        <w:rPr>
          <w:sz w:val="22"/>
          <w:szCs w:val="22"/>
        </w:rPr>
        <w:t>ve směru hodinových ručiček. (Na nákresu 1 na místo 6, atd.). Družstvo, které podání přijímá, musí v tu chvíli dodržet základní postavení. (Tzn., že např. zadní hráč 1 musí mít před sebou hráče 2 a vlevo</w:t>
      </w:r>
    </w:p>
    <w:p w:rsidR="00B46233" w:rsidRDefault="00B46233" w:rsidP="00B46233">
      <w:pPr>
        <w:rPr>
          <w:sz w:val="22"/>
          <w:szCs w:val="22"/>
        </w:rPr>
      </w:pPr>
      <w:r>
        <w:rPr>
          <w:sz w:val="22"/>
          <w:szCs w:val="22"/>
        </w:rPr>
        <w:lastRenderedPageBreak/>
        <w:t>vedle sebe hráče 6). V průběhu hry mohou však postavení libovolně měnit (přebíhání, jako ve volejbalu).</w:t>
      </w:r>
    </w:p>
    <w:p w:rsidR="00B46233" w:rsidRDefault="00B46233" w:rsidP="00B46233">
      <w:pPr>
        <w:rPr>
          <w:sz w:val="22"/>
          <w:szCs w:val="22"/>
        </w:rPr>
      </w:pPr>
    </w:p>
    <w:p w:rsidR="00B46233" w:rsidRDefault="00B46233" w:rsidP="00B46233">
      <w:pPr>
        <w:pageBreakBefore/>
        <w:rPr>
          <w:b/>
          <w:sz w:val="22"/>
          <w:szCs w:val="22"/>
        </w:rPr>
      </w:pPr>
      <w:r>
        <w:rPr>
          <w:b/>
          <w:sz w:val="22"/>
          <w:szCs w:val="22"/>
        </w:rPr>
        <w:lastRenderedPageBreak/>
        <w:t>Způsob hry</w:t>
      </w:r>
      <w:r>
        <w:rPr>
          <w:b/>
          <w:sz w:val="22"/>
          <w:szCs w:val="22"/>
        </w:rPr>
        <w:tab/>
      </w:r>
    </w:p>
    <w:p w:rsidR="00B46233" w:rsidRDefault="00B46233" w:rsidP="00B46233">
      <w:pPr>
        <w:tabs>
          <w:tab w:val="left" w:pos="1560"/>
        </w:tabs>
        <w:rPr>
          <w:sz w:val="22"/>
          <w:szCs w:val="22"/>
        </w:rPr>
      </w:pPr>
      <w:r>
        <w:rPr>
          <w:sz w:val="22"/>
          <w:szCs w:val="22"/>
        </w:rPr>
        <w:t>Míč je možno chytit rukama nebo odrazit kteroukoliv částí těla (i nohama). S míčem se smí udělat maximálně tři kroky, je možné jej odehrát ve výskoku. S míčem se nesmí běhat, držet míč se smí pouze</w:t>
      </w:r>
    </w:p>
    <w:p w:rsidR="00B46233" w:rsidRDefault="00B46233" w:rsidP="00B46233">
      <w:pPr>
        <w:tabs>
          <w:tab w:val="left" w:pos="1560"/>
        </w:tabs>
        <w:rPr>
          <w:sz w:val="22"/>
          <w:szCs w:val="22"/>
        </w:rPr>
      </w:pPr>
      <w:r>
        <w:rPr>
          <w:sz w:val="22"/>
          <w:szCs w:val="22"/>
        </w:rPr>
        <w:t>5 sekund. Míč se přihrává jednoruč nebo obouruč vrchem. K zahrání míče do pole soupeře má družstvo možnost max. 3 dotyků, chycení nebo odraz. Pokouší-li se více hráčů chytit míč, např. chytí-li míč dva hráči současně, počítají se družstvu 2 dotyky. Výjimku tvoří míč zpracovaný po bloku a míč zpracovaný po smeči, kdy může hráč zpracovat míč dvěma částmi těla po sobě, např. nohou (hlavou) a chycením (odrazem). Míč musí přeletět přes síť mezi anténkami, nesmí se jich však dotknout. Hráči se nesmějí dotknout sítě kteroukoliv částí svého těla.</w:t>
      </w:r>
    </w:p>
    <w:p w:rsidR="00B46233" w:rsidRDefault="00B46233" w:rsidP="00B46233">
      <w:pPr>
        <w:tabs>
          <w:tab w:val="left" w:pos="1560"/>
        </w:tabs>
        <w:rPr>
          <w:sz w:val="22"/>
          <w:szCs w:val="22"/>
        </w:rPr>
      </w:pPr>
    </w:p>
    <w:p w:rsidR="00B46233" w:rsidRDefault="00B46233" w:rsidP="00B46233">
      <w:pPr>
        <w:tabs>
          <w:tab w:val="left" w:pos="1560"/>
        </w:tabs>
        <w:rPr>
          <w:b/>
          <w:sz w:val="22"/>
          <w:szCs w:val="22"/>
        </w:rPr>
      </w:pPr>
      <w:r>
        <w:rPr>
          <w:b/>
          <w:sz w:val="22"/>
          <w:szCs w:val="22"/>
        </w:rPr>
        <w:t>Smeč</w:t>
      </w:r>
    </w:p>
    <w:p w:rsidR="00B46233" w:rsidRDefault="00B46233" w:rsidP="00B46233">
      <w:pPr>
        <w:tabs>
          <w:tab w:val="left" w:pos="1560"/>
        </w:tabs>
        <w:rPr>
          <w:sz w:val="22"/>
          <w:szCs w:val="22"/>
        </w:rPr>
      </w:pPr>
      <w:r>
        <w:rPr>
          <w:sz w:val="22"/>
          <w:szCs w:val="22"/>
        </w:rPr>
        <w:t>Je prudké odehrání míče do soupeřova pole ve výskoku, a to jednoruč i obouruč. Smečovat mohou všichni hráči, hráči zadní (1, 6, 5) se však musí odrážet až z obranného pole, tedy za 3m útočnou čárou.</w:t>
      </w:r>
    </w:p>
    <w:p w:rsidR="00B46233" w:rsidRDefault="00B46233" w:rsidP="00B46233">
      <w:pPr>
        <w:tabs>
          <w:tab w:val="left" w:pos="1560"/>
        </w:tabs>
        <w:rPr>
          <w:sz w:val="22"/>
          <w:szCs w:val="22"/>
        </w:rPr>
      </w:pPr>
    </w:p>
    <w:p w:rsidR="00B46233" w:rsidRDefault="00B46233" w:rsidP="00B46233">
      <w:pPr>
        <w:tabs>
          <w:tab w:val="left" w:pos="1560"/>
        </w:tabs>
        <w:rPr>
          <w:b/>
          <w:sz w:val="22"/>
          <w:szCs w:val="22"/>
        </w:rPr>
      </w:pPr>
      <w:r>
        <w:rPr>
          <w:b/>
          <w:sz w:val="22"/>
          <w:szCs w:val="22"/>
        </w:rPr>
        <w:t>Blok</w:t>
      </w:r>
    </w:p>
    <w:p w:rsidR="00B46233" w:rsidRDefault="00B46233" w:rsidP="00B46233">
      <w:pPr>
        <w:tabs>
          <w:tab w:val="left" w:pos="1560"/>
        </w:tabs>
        <w:rPr>
          <w:sz w:val="22"/>
          <w:szCs w:val="22"/>
        </w:rPr>
      </w:pPr>
      <w:r>
        <w:rPr>
          <w:sz w:val="22"/>
          <w:szCs w:val="22"/>
        </w:rPr>
        <w:t xml:space="preserve">Je vytvoření „obranné hráze“ z paží bránícího hráče (hráčů) na síti tak, aby útok soupeřů (podání nelze blokovat) buď neprošel přes síť, nebo byl alespoň ztlumen. Blokovat mohou jen hráči přední řady </w:t>
      </w:r>
    </w:p>
    <w:p w:rsidR="00B46233" w:rsidRDefault="00B46233" w:rsidP="00B46233">
      <w:pPr>
        <w:tabs>
          <w:tab w:val="left" w:pos="1560"/>
        </w:tabs>
        <w:rPr>
          <w:sz w:val="22"/>
          <w:szCs w:val="22"/>
        </w:rPr>
      </w:pPr>
      <w:r>
        <w:rPr>
          <w:sz w:val="22"/>
          <w:szCs w:val="22"/>
        </w:rPr>
        <w:t xml:space="preserve">(2, 3, 4), a to samostatně nebo ve dvojici, případně ve trojici, jednoruč i obouruč. Blok se nezapočítává </w:t>
      </w:r>
    </w:p>
    <w:p w:rsidR="00B46233" w:rsidRDefault="00B46233" w:rsidP="00B46233">
      <w:pPr>
        <w:tabs>
          <w:tab w:val="left" w:pos="1560"/>
        </w:tabs>
        <w:rPr>
          <w:sz w:val="22"/>
          <w:szCs w:val="22"/>
        </w:rPr>
      </w:pPr>
      <w:r>
        <w:rPr>
          <w:sz w:val="22"/>
          <w:szCs w:val="22"/>
        </w:rPr>
        <w:t>do dotyků míče, takže kterýkoliv z blokujících hráčů může bezprostředně po bloku hrát znovu, nebo míč zpracuje další spoluhráč. V obou případech se až tento zásah počítá jako první dotyk míče. Blokující mohou přesahovat rukama přes síť, ale nesmějí se jí dotknout a rovněž se nesmějí míče dotknout dříve, než provedou soupeři útok.</w:t>
      </w:r>
    </w:p>
    <w:p w:rsidR="00B46233" w:rsidRDefault="00B46233" w:rsidP="00B46233">
      <w:pPr>
        <w:tabs>
          <w:tab w:val="left" w:pos="1560"/>
        </w:tabs>
        <w:rPr>
          <w:sz w:val="22"/>
          <w:szCs w:val="22"/>
        </w:rPr>
      </w:pPr>
    </w:p>
    <w:p w:rsidR="00B46233" w:rsidRDefault="00B46233" w:rsidP="00B46233">
      <w:pPr>
        <w:tabs>
          <w:tab w:val="left" w:pos="1560"/>
        </w:tabs>
        <w:rPr>
          <w:b/>
          <w:sz w:val="22"/>
          <w:szCs w:val="22"/>
        </w:rPr>
      </w:pPr>
      <w:r>
        <w:rPr>
          <w:b/>
          <w:sz w:val="22"/>
          <w:szCs w:val="22"/>
        </w:rPr>
        <w:t>Zisk bodu</w:t>
      </w:r>
    </w:p>
    <w:p w:rsidR="00B46233" w:rsidRDefault="00B46233" w:rsidP="00B46233">
      <w:pPr>
        <w:tabs>
          <w:tab w:val="left" w:pos="1560"/>
        </w:tabs>
        <w:rPr>
          <w:sz w:val="22"/>
          <w:szCs w:val="22"/>
        </w:rPr>
      </w:pPr>
      <w:r>
        <w:rPr>
          <w:sz w:val="22"/>
          <w:szCs w:val="22"/>
        </w:rPr>
        <w:t>Je logickým cílem celé hry. Získává jej družstvo, které svým podáním nebo útokem způsobí, že soupeři spadne míč do vlastního pole nebo jej sice zpracuje, ale tak, že spadne na zem mimo hrací plochu soupeře. Chyba je i dotyk míče cizího tělesa nebo anténky. Každá chyba soupeře je zisk bodu a současně i zisk podání, jestliže předtím podával soupeř.</w:t>
      </w:r>
    </w:p>
    <w:p w:rsidR="00B46233" w:rsidRDefault="00B46233" w:rsidP="00B46233">
      <w:pPr>
        <w:tabs>
          <w:tab w:val="left" w:pos="1560"/>
        </w:tabs>
        <w:rPr>
          <w:sz w:val="22"/>
          <w:szCs w:val="22"/>
        </w:rPr>
      </w:pPr>
    </w:p>
    <w:p w:rsidR="00B46233" w:rsidRDefault="00B46233" w:rsidP="00B46233">
      <w:pPr>
        <w:tabs>
          <w:tab w:val="left" w:pos="1560"/>
        </w:tabs>
        <w:rPr>
          <w:b/>
          <w:sz w:val="22"/>
          <w:szCs w:val="22"/>
        </w:rPr>
      </w:pPr>
      <w:r>
        <w:rPr>
          <w:b/>
          <w:sz w:val="22"/>
          <w:szCs w:val="22"/>
        </w:rPr>
        <w:t>Oblečení</w:t>
      </w:r>
    </w:p>
    <w:p w:rsidR="00B46233" w:rsidRDefault="00B46233" w:rsidP="00B46233">
      <w:pPr>
        <w:tabs>
          <w:tab w:val="left" w:pos="1560"/>
        </w:tabs>
        <w:rPr>
          <w:sz w:val="22"/>
          <w:szCs w:val="22"/>
        </w:rPr>
      </w:pPr>
      <w:r>
        <w:rPr>
          <w:sz w:val="22"/>
          <w:szCs w:val="22"/>
        </w:rPr>
        <w:t>Družstva musí mít jednotné oblečení.</w:t>
      </w:r>
    </w:p>
    <w:p w:rsidR="00B46233" w:rsidRDefault="00B46233" w:rsidP="00B46233">
      <w:pPr>
        <w:tabs>
          <w:tab w:val="left" w:pos="1560"/>
        </w:tabs>
        <w:rPr>
          <w:sz w:val="22"/>
          <w:szCs w:val="22"/>
        </w:rPr>
      </w:pPr>
    </w:p>
    <w:p w:rsidR="00B46233" w:rsidRDefault="00B46233" w:rsidP="00B46233">
      <w:pPr>
        <w:tabs>
          <w:tab w:val="left" w:pos="1560"/>
        </w:tabs>
        <w:rPr>
          <w:b/>
          <w:sz w:val="22"/>
          <w:szCs w:val="22"/>
        </w:rPr>
      </w:pPr>
      <w:r>
        <w:rPr>
          <w:b/>
          <w:sz w:val="22"/>
          <w:szCs w:val="22"/>
        </w:rPr>
        <w:t>Chyby ve hře</w:t>
      </w:r>
    </w:p>
    <w:p w:rsidR="00B46233" w:rsidRDefault="00B46233" w:rsidP="00B46233">
      <w:pPr>
        <w:tabs>
          <w:tab w:val="left" w:pos="1560"/>
        </w:tabs>
        <w:rPr>
          <w:sz w:val="22"/>
          <w:szCs w:val="22"/>
        </w:rPr>
      </w:pP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Hráč se dotkne sítě.</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Hráč se dotkne soupeřova pole rukama.</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Hráč ze zadní řady blokuje.</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Hráč zadní řady hraje v předním poli do soupeřova pole.</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 xml:space="preserve">Hráč hraje míč dvakrát za sebou (kromě </w:t>
      </w:r>
      <w:proofErr w:type="gramStart"/>
      <w:r>
        <w:rPr>
          <w:sz w:val="22"/>
          <w:szCs w:val="22"/>
        </w:rPr>
        <w:t>při</w:t>
      </w:r>
      <w:proofErr w:type="gramEnd"/>
      <w:r>
        <w:rPr>
          <w:sz w:val="22"/>
          <w:szCs w:val="22"/>
        </w:rPr>
        <w:t xml:space="preserve"> bloku).</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Míč se dotkne země nebo nějakého předmětu.</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Míč je zahrán do autu.</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Družstvo hraje s míčem počtvrté.</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Míč není podán správně (projde pod sítí, je podán do autu).</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Chybné postavení družstva.</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Ve hře je na hřišti více než 6 hráčů.</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Střídaný nebo střídající hráč není hlášen rozhodčímu.</w:t>
      </w:r>
    </w:p>
    <w:p w:rsidR="00B46233" w:rsidRDefault="00B46233" w:rsidP="00B46233">
      <w:pPr>
        <w:numPr>
          <w:ilvl w:val="0"/>
          <w:numId w:val="1"/>
        </w:numPr>
        <w:tabs>
          <w:tab w:val="clear" w:pos="0"/>
          <w:tab w:val="num" w:pos="840"/>
          <w:tab w:val="left" w:pos="1560"/>
        </w:tabs>
        <w:ind w:left="840" w:hanging="360"/>
        <w:rPr>
          <w:sz w:val="22"/>
          <w:szCs w:val="22"/>
        </w:rPr>
      </w:pPr>
      <w:r>
        <w:rPr>
          <w:sz w:val="22"/>
          <w:szCs w:val="22"/>
        </w:rPr>
        <w:t>Družstvo nepodává podle pořádku.</w:t>
      </w:r>
    </w:p>
    <w:p w:rsidR="00B46233" w:rsidRDefault="00B46233" w:rsidP="00B46233">
      <w:pPr>
        <w:numPr>
          <w:ilvl w:val="0"/>
          <w:numId w:val="1"/>
        </w:numPr>
        <w:tabs>
          <w:tab w:val="clear" w:pos="0"/>
          <w:tab w:val="num" w:pos="840"/>
          <w:tab w:val="left" w:pos="1560"/>
        </w:tabs>
        <w:ind w:left="840" w:hanging="360"/>
        <w:rPr>
          <w:spacing w:val="118"/>
        </w:rPr>
      </w:pPr>
      <w:r>
        <w:rPr>
          <w:sz w:val="22"/>
          <w:szCs w:val="22"/>
        </w:rPr>
        <w:t>Kdokoliv z družstva se chová neslušně nebo nesportovně.</w:t>
      </w:r>
    </w:p>
    <w:p w:rsidR="00B46233" w:rsidRDefault="00B46233" w:rsidP="00B46233">
      <w:pPr>
        <w:jc w:val="center"/>
        <w:rPr>
          <w:b/>
          <w:sz w:val="22"/>
          <w:szCs w:val="22"/>
          <w:u w:val="single"/>
        </w:rPr>
      </w:pPr>
    </w:p>
    <w:p w:rsidR="00B46233" w:rsidRDefault="00B46233" w:rsidP="00B46233"/>
    <w:p w:rsidR="00B46233" w:rsidRDefault="00B46233" w:rsidP="00B46233">
      <w:pPr>
        <w:rPr>
          <w:sz w:val="22"/>
          <w:szCs w:val="22"/>
        </w:rPr>
      </w:pPr>
      <w:bookmarkStart w:id="0" w:name="_GoBack"/>
      <w:bookmarkEnd w:id="0"/>
    </w:p>
    <w:sectPr w:rsidR="00B46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33"/>
    <w:rsid w:val="004C5ADA"/>
    <w:rsid w:val="00B46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0B96"/>
  <w15:chartTrackingRefBased/>
  <w15:docId w15:val="{C3A9F872-A85C-4917-A441-41597466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233"/>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4044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dc:creator>
  <cp:keywords/>
  <dc:description/>
  <cp:lastModifiedBy> </cp:lastModifiedBy>
  <cp:revision>1</cp:revision>
  <dcterms:created xsi:type="dcterms:W3CDTF">2022-09-15T05:35:00Z</dcterms:created>
  <dcterms:modified xsi:type="dcterms:W3CDTF">2022-09-15T05:38:00Z</dcterms:modified>
</cp:coreProperties>
</file>